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BDD5" w14:textId="77777777" w:rsidR="007A1FBD" w:rsidRPr="00975381" w:rsidRDefault="00963204">
      <w:r>
        <w:rPr>
          <w:noProof/>
          <w:lang w:eastAsia="en-CA"/>
        </w:rPr>
        <w:drawing>
          <wp:inline distT="0" distB="0" distL="0" distR="0" wp14:anchorId="41F14751" wp14:editId="6049D66D">
            <wp:extent cx="2000250" cy="1000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GM Logo pri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926" cy="1017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A6B5" w14:textId="77777777" w:rsidR="000575AB" w:rsidRDefault="000575AB" w:rsidP="00C0150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437BDA18" w14:textId="7D176F4C" w:rsidR="00C0150C" w:rsidRPr="00C0150C" w:rsidRDefault="00C0150C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Mechanical </w:t>
      </w:r>
      <w:r w:rsidR="005930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>Designer</w:t>
      </w:r>
      <w:r w:rsidRPr="00C015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  <w:t xml:space="preserve"> (Winnipeg, Manitoba)</w:t>
      </w:r>
    </w:p>
    <w:p w14:paraId="7AF2575A" w14:textId="77777777" w:rsidR="005930E0" w:rsidRDefault="005930E0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29B41CD" w14:textId="7403DDC3" w:rsidR="005930E0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Are you looking for a meaningful career and a chance to grow in your role as a technical specialist and a leader? Then consider joining the team at CGM Engineering Ltd. as a full time Mechanical Designer.  </w:t>
      </w:r>
    </w:p>
    <w:p w14:paraId="79383CCC" w14:textId="77777777" w:rsidR="005930E0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7D814A74" w14:textId="276C6C77" w:rsidR="005930E0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CGM is a steadily-growing Winnipeg-based Mechanical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Electrical engineering consulting firm that has built a reputation of providing quality engineering services to a wide variety of clients across western Canada.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CGM works on a diverse group of projects including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offic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es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 commercial spaces, multi-unit residential buildings, restaurants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grocery stores.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Our office is located in one of Winnipeg’s most attractive and pleasant walkable neighbourhoods </w:t>
      </w:r>
      <w:r w:rsidRPr="00175BF3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within close reach of many parks and restaurants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. We value work-life balance and offer all employees flexible work hours, summer hours, and generous holidays. </w:t>
      </w:r>
    </w:p>
    <w:p w14:paraId="3E97DA37" w14:textId="77777777" w:rsidR="005930E0" w:rsidRDefault="005930E0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2C0E68F0" w14:textId="77777777" w:rsidR="00C0150C" w:rsidRPr="00C0150C" w:rsidRDefault="00C0150C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 position would include the following duties:</w:t>
      </w:r>
    </w:p>
    <w:p w14:paraId="3FDC8EC3" w14:textId="4A743CBE" w:rsidR="00C0150C" w:rsidRPr="00C0150C" w:rsidRDefault="00C0150C" w:rsidP="00C015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Design of H.V.A.C. and plumbing systems including heating, cooling and ventilation load calculations, equipment selection, drafting of engineering drawings</w:t>
      </w:r>
      <w:r w:rsidR="007B71CB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,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production of written specifications</w:t>
      </w:r>
    </w:p>
    <w:p w14:paraId="0B5DA4F0" w14:textId="77777777" w:rsidR="00C0150C" w:rsidRPr="00C0150C" w:rsidRDefault="00C0150C" w:rsidP="00C015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Managing projects - coordination with design team, clients, owners and contractors, processing of project documents, and field inspections from project inception to completion</w:t>
      </w:r>
    </w:p>
    <w:p w14:paraId="228D335A" w14:textId="77777777" w:rsidR="00C0150C" w:rsidRPr="00C0150C" w:rsidRDefault="00C0150C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Interested candidates must possess the following assets:</w:t>
      </w:r>
    </w:p>
    <w:p w14:paraId="1DF7C4F6" w14:textId="77777777" w:rsidR="00C0150C" w:rsidRPr="00C0150C" w:rsidRDefault="00C0150C" w:rsidP="00C015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Excellent verbal and written communication skills in the English language</w:t>
      </w:r>
    </w:p>
    <w:p w14:paraId="454BCCDC" w14:textId="77777777" w:rsidR="00C0150C" w:rsidRPr="00C0150C" w:rsidRDefault="00C0150C" w:rsidP="00C015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Detail oriented and self-motivated with the ability to work effectively both independently and within design groups (engineers, architects, owners, contractors, etc.)</w:t>
      </w:r>
    </w:p>
    <w:p w14:paraId="07FEF64E" w14:textId="77777777" w:rsidR="00C0150C" w:rsidRPr="00C0150C" w:rsidRDefault="00C0150C" w:rsidP="00C015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Proven ability to multi-task efficiently and respond to changing priorities of a fast-paced office environment</w:t>
      </w:r>
    </w:p>
    <w:p w14:paraId="5B3BD4C4" w14:textId="77777777" w:rsidR="00C0150C" w:rsidRDefault="00C0150C" w:rsidP="00C015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Superior time management and organizational skills with the ability to meet deadlines for multiple concurrent projects</w:t>
      </w:r>
    </w:p>
    <w:p w14:paraId="582555E8" w14:textId="5CF59471" w:rsidR="007B71CB" w:rsidRDefault="007B71CB" w:rsidP="007B71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</w:t>
      </w:r>
      <w:r w:rsidRPr="00106EF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team player willing to form and contribute to common goals that help themselves, their colleagues, and the company excel together</w:t>
      </w:r>
    </w:p>
    <w:p w14:paraId="0C213A37" w14:textId="77777777" w:rsidR="007B71CB" w:rsidRDefault="007B71CB" w:rsidP="007B71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 high level of accuracy and attention to detail</w:t>
      </w:r>
    </w:p>
    <w:p w14:paraId="215E5984" w14:textId="77777777" w:rsidR="00C0150C" w:rsidRPr="00C0150C" w:rsidRDefault="00C0150C" w:rsidP="00C015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Ability to travel within Canada as required</w:t>
      </w:r>
    </w:p>
    <w:p w14:paraId="3B9CEF86" w14:textId="64A9170A" w:rsidR="00C0150C" w:rsidRPr="00C0150C" w:rsidRDefault="000575AB" w:rsidP="000575AB">
      <w:pPr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br w:type="page"/>
      </w:r>
      <w:r w:rsidR="00C0150C"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lastRenderedPageBreak/>
        <w:t>The following technical qualifications are required:</w:t>
      </w:r>
    </w:p>
    <w:p w14:paraId="560D11DD" w14:textId="77777777" w:rsidR="00C0150C" w:rsidRPr="00C0150C" w:rsidRDefault="00C0150C" w:rsidP="00C015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Understanding of H.V.A.C. and plumbing systems and relevant codes</w:t>
      </w:r>
    </w:p>
    <w:p w14:paraId="2D242904" w14:textId="77777777" w:rsidR="00C0150C" w:rsidRPr="00C0150C" w:rsidRDefault="00C0150C" w:rsidP="00C015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Proficiency in the use of AutoCAD and Microsoft Word</w:t>
      </w:r>
    </w:p>
    <w:p w14:paraId="5F464316" w14:textId="77777777" w:rsidR="00C0150C" w:rsidRPr="00C0150C" w:rsidRDefault="00C0150C" w:rsidP="00C015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The following technical qualifications are considered an asset:</w:t>
      </w:r>
    </w:p>
    <w:p w14:paraId="4D17A00D" w14:textId="77777777" w:rsidR="000575AB" w:rsidRPr="00C0150C" w:rsidRDefault="000575AB" w:rsidP="000575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A Professional Engineering designation (P.Eng preferred) with at least three years of experience in H.V.A.C. and plumbing design</w:t>
      </w:r>
    </w:p>
    <w:p w14:paraId="4BFBE3AF" w14:textId="67921922" w:rsidR="00C0150C" w:rsidRPr="007B71CB" w:rsidRDefault="00C0150C" w:rsidP="007B71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Experience with Revit</w:t>
      </w:r>
    </w:p>
    <w:p w14:paraId="6707EA7F" w14:textId="77777777" w:rsidR="005930E0" w:rsidRDefault="005930E0" w:rsidP="005930E0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Job Type: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Full-time, permanent, Monday to Friday</w:t>
      </w:r>
    </w:p>
    <w:p w14:paraId="35BBFF2D" w14:textId="77777777" w:rsidR="005930E0" w:rsidRDefault="005930E0" w:rsidP="005930E0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Benefits: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Health spending account, RRSP matching</w:t>
      </w:r>
    </w:p>
    <w:p w14:paraId="0839308D" w14:textId="77777777" w:rsidR="005930E0" w:rsidRDefault="005930E0" w:rsidP="005930E0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Salary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: 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N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egotiable and dependent on experience and qualifications</w:t>
      </w:r>
    </w:p>
    <w:p w14:paraId="1508447A" w14:textId="77777777" w:rsidR="005930E0" w:rsidRPr="00C0150C" w:rsidRDefault="005930E0" w:rsidP="005930E0">
      <w:pPr>
        <w:tabs>
          <w:tab w:val="left" w:pos="1701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>Work location:</w:t>
      </w:r>
      <w:r>
        <w:rPr>
          <w:rFonts w:ascii="Arial" w:eastAsia="Times New Roman" w:hAnsi="Arial" w:cs="Arial"/>
          <w:color w:val="000000"/>
          <w:sz w:val="24"/>
          <w:szCs w:val="24"/>
          <w:lang w:eastAsia="en-CA"/>
        </w:rPr>
        <w:tab/>
        <w:t>In-person</w:t>
      </w:r>
    </w:p>
    <w:p w14:paraId="7937B916" w14:textId="77777777" w:rsidR="005930E0" w:rsidRPr="00C0150C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69C466BE" w14:textId="0ECC587C" w:rsidR="005930E0" w:rsidRPr="00C0150C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Interested candidates should email resumes and cover letter to </w:t>
      </w:r>
      <w:hyperlink r:id="rId6" w:history="1">
        <w:r w:rsidR="00F16A15" w:rsidRPr="00202592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stephen_glockner@cgmeng.ca</w:t>
        </w:r>
      </w:hyperlink>
      <w:r w:rsidR="00F16A15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 and </w:t>
      </w:r>
      <w:hyperlink r:id="rId7" w:history="1">
        <w:r w:rsidR="00F16A15" w:rsidRPr="00202592">
          <w:rPr>
            <w:rStyle w:val="Hyperlink"/>
            <w:rFonts w:ascii="Arial" w:eastAsia="Times New Roman" w:hAnsi="Arial" w:cs="Arial"/>
            <w:sz w:val="24"/>
            <w:szCs w:val="24"/>
            <w:lang w:eastAsia="en-CA"/>
          </w:rPr>
          <w:t>careers@cgmeng.ca</w:t>
        </w:r>
      </w:hyperlink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. All applications will remain confidential and will not be shared or disclosed. Though we appreciate all applications, </w:t>
      </w:r>
      <w:r w:rsidR="00597E1F">
        <w:rPr>
          <w:rFonts w:ascii="Arial" w:eastAsia="Times New Roman" w:hAnsi="Arial" w:cs="Arial"/>
          <w:color w:val="000000"/>
          <w:sz w:val="24"/>
          <w:szCs w:val="24"/>
          <w:lang w:eastAsia="en-CA"/>
        </w:rPr>
        <w:t xml:space="preserve">only applicants that currently reside in Manitoba will be considered and </w:t>
      </w: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only those applicants selected for interviews will be contacted.</w:t>
      </w:r>
    </w:p>
    <w:p w14:paraId="2EA67AA4" w14:textId="77777777" w:rsidR="005930E0" w:rsidRPr="00C0150C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59B316A1" w14:textId="1DFF0DCE" w:rsidR="00C0150C" w:rsidRPr="005930E0" w:rsidRDefault="005930E0" w:rsidP="005930E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C0150C">
        <w:rPr>
          <w:rFonts w:ascii="Arial" w:eastAsia="Times New Roman" w:hAnsi="Arial" w:cs="Arial"/>
          <w:color w:val="000000"/>
          <w:sz w:val="24"/>
          <w:szCs w:val="24"/>
          <w:lang w:eastAsia="en-CA"/>
        </w:rPr>
        <w:t>Job posting will remain open until position is filled.</w:t>
      </w:r>
    </w:p>
    <w:sectPr w:rsidR="00C0150C" w:rsidRPr="005930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727"/>
    <w:multiLevelType w:val="multilevel"/>
    <w:tmpl w:val="128A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20DD0"/>
    <w:multiLevelType w:val="hybridMultilevel"/>
    <w:tmpl w:val="3DA07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86611"/>
    <w:multiLevelType w:val="multilevel"/>
    <w:tmpl w:val="EF46D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50DD0"/>
    <w:multiLevelType w:val="multilevel"/>
    <w:tmpl w:val="315A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B3578"/>
    <w:multiLevelType w:val="multilevel"/>
    <w:tmpl w:val="E04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138CA"/>
    <w:multiLevelType w:val="hybridMultilevel"/>
    <w:tmpl w:val="CE4817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6689">
    <w:abstractNumId w:val="5"/>
  </w:num>
  <w:num w:numId="2" w16cid:durableId="130831262">
    <w:abstractNumId w:val="1"/>
  </w:num>
  <w:num w:numId="3" w16cid:durableId="1035885376">
    <w:abstractNumId w:val="2"/>
  </w:num>
  <w:num w:numId="4" w16cid:durableId="1252739131">
    <w:abstractNumId w:val="4"/>
  </w:num>
  <w:num w:numId="5" w16cid:durableId="1510412909">
    <w:abstractNumId w:val="0"/>
  </w:num>
  <w:num w:numId="6" w16cid:durableId="2003854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2B"/>
    <w:rsid w:val="000575AB"/>
    <w:rsid w:val="000E5A2B"/>
    <w:rsid w:val="00142694"/>
    <w:rsid w:val="001C2B6E"/>
    <w:rsid w:val="001E72B3"/>
    <w:rsid w:val="00202BBF"/>
    <w:rsid w:val="00203813"/>
    <w:rsid w:val="002A1FE8"/>
    <w:rsid w:val="00311798"/>
    <w:rsid w:val="00317F1F"/>
    <w:rsid w:val="004F1C0C"/>
    <w:rsid w:val="00511EF1"/>
    <w:rsid w:val="005911B5"/>
    <w:rsid w:val="005930E0"/>
    <w:rsid w:val="00597E1F"/>
    <w:rsid w:val="005C15A4"/>
    <w:rsid w:val="00665FCD"/>
    <w:rsid w:val="006F67A2"/>
    <w:rsid w:val="007A1FBD"/>
    <w:rsid w:val="007B71CB"/>
    <w:rsid w:val="00907422"/>
    <w:rsid w:val="009458F2"/>
    <w:rsid w:val="00963204"/>
    <w:rsid w:val="00975381"/>
    <w:rsid w:val="00A74CA3"/>
    <w:rsid w:val="00C0150C"/>
    <w:rsid w:val="00D96363"/>
    <w:rsid w:val="00E22E9D"/>
    <w:rsid w:val="00E33FE7"/>
    <w:rsid w:val="00E8238A"/>
    <w:rsid w:val="00EA5E42"/>
    <w:rsid w:val="00F16A15"/>
    <w:rsid w:val="00F16CBF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2B9A"/>
  <w15:chartTrackingRefBased/>
  <w15:docId w15:val="{493088FD-891B-4E27-9EC3-EB5BBBF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A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17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16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eers@cgmeng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en_glockner@cgmeng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Glockner</dc:creator>
  <cp:keywords/>
  <dc:description/>
  <cp:lastModifiedBy>Marc Pelland</cp:lastModifiedBy>
  <cp:revision>14</cp:revision>
  <dcterms:created xsi:type="dcterms:W3CDTF">2019-08-27T22:48:00Z</dcterms:created>
  <dcterms:modified xsi:type="dcterms:W3CDTF">2026-05-27T21:54:00Z</dcterms:modified>
</cp:coreProperties>
</file>